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DBF5" w14:textId="5CE1FF0A" w:rsidR="00173C4F" w:rsidRPr="00BC2AEF" w:rsidRDefault="00173C4F" w:rsidP="002539C8">
      <w:pPr>
        <w:pStyle w:val="Title"/>
        <w:spacing w:after="0"/>
        <w:rPr>
          <w:rFonts w:eastAsia="MS Gothic"/>
          <w:color w:val="C00000"/>
          <w:sz w:val="48"/>
        </w:rPr>
      </w:pPr>
      <w:r w:rsidRPr="00BC2AEF">
        <w:rPr>
          <w:noProof/>
          <w:color w:val="C00000"/>
          <w:sz w:val="48"/>
        </w:rPr>
        <w:drawing>
          <wp:anchor distT="0" distB="0" distL="114300" distR="114300" simplePos="0" relativeHeight="251659264" behindDoc="0" locked="0" layoutInCell="1" allowOverlap="1" wp14:anchorId="2174BEEF" wp14:editId="66328EE9">
            <wp:simplePos x="0" y="0"/>
            <wp:positionH relativeFrom="margin">
              <wp:align>right</wp:align>
            </wp:positionH>
            <wp:positionV relativeFrom="paragraph">
              <wp:posOffset>-260985</wp:posOffset>
            </wp:positionV>
            <wp:extent cx="2286000" cy="5461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9112AE" w:rsidRPr="00BC2AEF">
        <w:rPr>
          <w:rFonts w:eastAsia="MS Gothic"/>
          <w:color w:val="C00000"/>
          <w:sz w:val="48"/>
        </w:rPr>
        <w:t xml:space="preserve">FINANCE COUNCIL </w:t>
      </w:r>
      <w:r w:rsidRPr="00BC2AEF">
        <w:rPr>
          <w:rFonts w:eastAsia="MS Gothic"/>
          <w:color w:val="C00000"/>
          <w:sz w:val="48"/>
        </w:rPr>
        <w:t xml:space="preserve">MEETING </w:t>
      </w:r>
      <w:r w:rsidR="008F3169">
        <w:rPr>
          <w:rFonts w:eastAsia="MS Gothic"/>
          <w:color w:val="C00000"/>
          <w:sz w:val="48"/>
        </w:rPr>
        <w:t>SUMMARY</w:t>
      </w:r>
    </w:p>
    <w:p w14:paraId="5991BC4A" w14:textId="0948E36D" w:rsidR="00B64D30" w:rsidRPr="005F4243" w:rsidRDefault="001F3C8A" w:rsidP="00B64D30">
      <w:pPr>
        <w:rPr>
          <w:rFonts w:cstheme="minorHAnsi"/>
          <w:bCs/>
        </w:rPr>
      </w:pPr>
      <w:r w:rsidRPr="005F4243">
        <w:rPr>
          <w:rFonts w:cstheme="minorHAnsi"/>
          <w:bCs/>
        </w:rPr>
        <w:t>Date:</w:t>
      </w:r>
      <w:r w:rsidRPr="005F4243">
        <w:rPr>
          <w:rFonts w:cstheme="minorHAnsi"/>
          <w:b/>
        </w:rPr>
        <w:t xml:space="preserve"> </w:t>
      </w:r>
      <w:r w:rsidR="00800731">
        <w:rPr>
          <w:rFonts w:cstheme="minorHAnsi"/>
          <w:bCs/>
        </w:rPr>
        <w:t>March 6th</w:t>
      </w:r>
      <w:r w:rsidR="00843D78" w:rsidRPr="005F4243">
        <w:rPr>
          <w:rFonts w:cstheme="minorHAnsi"/>
          <w:bCs/>
        </w:rPr>
        <w:t>,</w:t>
      </w:r>
      <w:r w:rsidR="008F3169">
        <w:rPr>
          <w:rFonts w:cstheme="minorHAnsi"/>
          <w:bCs/>
        </w:rPr>
        <w:t xml:space="preserve"> 2026,</w:t>
      </w:r>
      <w:r w:rsidR="00843D78" w:rsidRPr="005F4243">
        <w:rPr>
          <w:rFonts w:cstheme="minorHAnsi"/>
          <w:bCs/>
        </w:rPr>
        <w:t xml:space="preserve"> | Time: 10 a.m. - 11:30 a.m. | Location: </w:t>
      </w:r>
      <w:hyperlink r:id="rId9" w:history="1">
        <w:r w:rsidR="008F3169" w:rsidRPr="008F3169">
          <w:rPr>
            <w:rStyle w:val="Hyperlink"/>
            <w:color w:val="000000" w:themeColor="text1"/>
            <w:u w:val="none"/>
          </w:rPr>
          <w:t>Zoom</w:t>
        </w:r>
      </w:hyperlink>
      <w:r w:rsidR="0098135D">
        <w:t xml:space="preserve"> </w:t>
      </w:r>
      <w:r w:rsidR="0092064E" w:rsidRPr="005F4243">
        <w:rPr>
          <w:rFonts w:cstheme="minorHAnsi"/>
          <w:bCs/>
        </w:rPr>
        <w:t xml:space="preserve"> </w:t>
      </w:r>
      <w:r w:rsidR="00843D78" w:rsidRPr="005F4243">
        <w:rPr>
          <w:rFonts w:cstheme="minorHAnsi"/>
          <w:bCs/>
        </w:rPr>
        <w:t xml:space="preserve">| Recorder: </w:t>
      </w:r>
      <w:r w:rsidR="0087124D" w:rsidRPr="005F4243">
        <w:rPr>
          <w:rFonts w:cstheme="minorHAnsi"/>
          <w:bCs/>
        </w:rPr>
        <w:t>Jessi</w:t>
      </w:r>
    </w:p>
    <w:tbl>
      <w:tblPr>
        <w:tblW w:w="14400" w:type="dxa"/>
        <w:tblInd w:w="-10" w:type="dxa"/>
        <w:tblLayout w:type="fixed"/>
        <w:tblLook w:val="04A0" w:firstRow="1" w:lastRow="0" w:firstColumn="1" w:lastColumn="0" w:noHBand="0" w:noVBand="1"/>
      </w:tblPr>
      <w:tblGrid>
        <w:gridCol w:w="1440"/>
        <w:gridCol w:w="3150"/>
        <w:gridCol w:w="4905"/>
        <w:gridCol w:w="4905"/>
      </w:tblGrid>
      <w:tr w:rsidR="00173C4F" w:rsidRPr="005F4243" w14:paraId="282D73DF" w14:textId="77777777" w:rsidTr="570742F5">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80A1AEA" w14:textId="77777777" w:rsidR="00173C4F" w:rsidRPr="005F4243" w:rsidRDefault="00173C4F" w:rsidP="00A21515">
            <w:pPr>
              <w:spacing w:after="0" w:line="180" w:lineRule="auto"/>
              <w:jc w:val="center"/>
              <w:rPr>
                <w:rFonts w:eastAsia="Arial" w:cstheme="minorHAnsi"/>
                <w:b/>
                <w:bCs/>
                <w:color w:val="FFFFFF" w:themeColor="background1"/>
              </w:rPr>
            </w:pPr>
            <w:r w:rsidRPr="005F4243">
              <w:rPr>
                <w:rFonts w:eastAsia="Arial" w:cstheme="minorHAnsi"/>
                <w:b/>
                <w:bCs/>
                <w:color w:val="FFFFFF" w:themeColor="background1"/>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77426" w14:textId="77777777" w:rsidR="00173C4F" w:rsidRPr="005F4243" w:rsidRDefault="00173C4F" w:rsidP="00A21515">
            <w:pPr>
              <w:spacing w:after="0" w:line="278" w:lineRule="auto"/>
              <w:rPr>
                <w:rFonts w:eastAsia="Arial" w:cstheme="minorHAnsi"/>
                <w:b/>
              </w:rPr>
            </w:pPr>
            <w:r w:rsidRPr="005F4243">
              <w:rPr>
                <w:rFonts w:eastAsia="Arial" w:cstheme="minorHAnsi"/>
                <w:b/>
              </w:rPr>
              <w:t>Council Co-Chairs:</w:t>
            </w:r>
          </w:p>
          <w:p w14:paraId="26EFBA49" w14:textId="4B77C54D" w:rsidR="00173C4F" w:rsidRPr="005F4243" w:rsidRDefault="007B7AF2" w:rsidP="00A21515">
            <w:pPr>
              <w:spacing w:after="0" w:line="278" w:lineRule="auto"/>
              <w:rPr>
                <w:rFonts w:eastAsia="Arial" w:cstheme="minorHAnsi"/>
              </w:rPr>
            </w:pPr>
            <w:sdt>
              <w:sdtPr>
                <w:rPr>
                  <w:rFonts w:eastAsia="Arial" w:cstheme="minorHAnsi"/>
                </w:rPr>
                <w:id w:val="1650242140"/>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Christy Owen</w:t>
            </w:r>
          </w:p>
          <w:p w14:paraId="55CA4C3F" w14:textId="1EBA352F" w:rsidR="00173C4F" w:rsidRPr="005F4243" w:rsidRDefault="007B7AF2" w:rsidP="00A21515">
            <w:pPr>
              <w:spacing w:after="0" w:line="278" w:lineRule="auto"/>
              <w:rPr>
                <w:rFonts w:eastAsia="Arial" w:cstheme="minorHAnsi"/>
              </w:rPr>
            </w:pPr>
            <w:sdt>
              <w:sdtPr>
                <w:rPr>
                  <w:rFonts w:eastAsia="Arial" w:cstheme="minorHAnsi"/>
                </w:rPr>
                <w:id w:val="-44562125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Mark Yannotta</w:t>
            </w:r>
          </w:p>
          <w:p w14:paraId="4CDC02E6" w14:textId="77777777" w:rsidR="00173C4F" w:rsidRPr="005F4243" w:rsidRDefault="00173C4F" w:rsidP="00A21515">
            <w:pPr>
              <w:spacing w:after="0" w:line="278" w:lineRule="auto"/>
              <w:rPr>
                <w:rFonts w:eastAsia="Arial" w:cstheme="minorHAnsi"/>
                <w:b/>
              </w:rPr>
            </w:pPr>
          </w:p>
          <w:p w14:paraId="2F680E9E" w14:textId="77777777" w:rsidR="00173C4F" w:rsidRPr="005F4243" w:rsidRDefault="00173C4F" w:rsidP="00A21515">
            <w:pPr>
              <w:spacing w:after="0" w:line="278" w:lineRule="auto"/>
              <w:rPr>
                <w:rFonts w:eastAsia="Arial" w:cstheme="minorHAnsi"/>
                <w:b/>
              </w:rPr>
            </w:pPr>
            <w:r w:rsidRPr="005F4243">
              <w:rPr>
                <w:rFonts w:eastAsia="Arial" w:cstheme="minorHAnsi"/>
                <w:b/>
              </w:rPr>
              <w:t>Recorder:</w:t>
            </w:r>
          </w:p>
          <w:p w14:paraId="46058DCD" w14:textId="24D7C837" w:rsidR="00173C4F" w:rsidRPr="005F4243" w:rsidRDefault="007B7AF2" w:rsidP="570742F5">
            <w:pPr>
              <w:spacing w:after="0" w:line="278" w:lineRule="auto"/>
              <w:rPr>
                <w:rFonts w:eastAsia="Arial" w:cstheme="minorHAnsi"/>
              </w:rPr>
            </w:pPr>
            <w:sdt>
              <w:sdtPr>
                <w:rPr>
                  <w:rFonts w:eastAsia="Arial" w:cstheme="minorHAnsi"/>
                </w:rPr>
                <w:id w:val="-1353562607"/>
                <w14:checkbox>
                  <w14:checked w14:val="0"/>
                  <w14:checkedState w14:val="2612" w14:font="MS Gothic"/>
                  <w14:uncheckedState w14:val="2610" w14:font="MS Gothic"/>
                </w14:checkbox>
              </w:sdtPr>
              <w:sdtEndPr/>
              <w:sdtContent>
                <w:r w:rsidR="7008484A" w:rsidRPr="005F4243">
                  <w:rPr>
                    <w:rFonts w:ascii="Segoe UI Symbol" w:eastAsia="MS Gothic" w:hAnsi="Segoe UI Symbol" w:cs="Segoe UI Symbol"/>
                  </w:rPr>
                  <w:t>☐</w:t>
                </w:r>
              </w:sdtContent>
            </w:sdt>
            <w:r w:rsidR="00173C4F" w:rsidRPr="005F4243">
              <w:rPr>
                <w:rFonts w:eastAsia="Arial" w:cstheme="minorHAnsi"/>
              </w:rPr>
              <w:t xml:space="preserve"> </w:t>
            </w:r>
            <w:r w:rsidR="00F76716" w:rsidRPr="005F4243">
              <w:rPr>
                <w:rFonts w:eastAsia="Arial" w:cstheme="minorHAnsi"/>
              </w:rPr>
              <w:t>Jessi All</w:t>
            </w:r>
            <w:r w:rsidR="002A0C36" w:rsidRPr="005F4243">
              <w:rPr>
                <w:rFonts w:eastAsia="Arial" w:cstheme="minorHAnsi"/>
              </w:rPr>
              <w:t>ey-Snell</w:t>
            </w:r>
          </w:p>
        </w:tc>
        <w:tc>
          <w:tcPr>
            <w:tcW w:w="4905" w:type="dxa"/>
            <w:tcBorders>
              <w:top w:val="single" w:sz="8" w:space="0" w:color="auto"/>
              <w:left w:val="single" w:sz="8" w:space="0" w:color="auto"/>
              <w:bottom w:val="single" w:sz="8" w:space="0" w:color="auto"/>
              <w:right w:val="single" w:sz="8" w:space="0" w:color="auto"/>
            </w:tcBorders>
            <w:vAlign w:val="center"/>
          </w:tcPr>
          <w:p w14:paraId="5E1DD979" w14:textId="77777777" w:rsidR="00173C4F" w:rsidRPr="005F4243" w:rsidRDefault="00173C4F" w:rsidP="00A21515">
            <w:pPr>
              <w:spacing w:after="0" w:line="278" w:lineRule="auto"/>
              <w:rPr>
                <w:rFonts w:eastAsia="Arial" w:cstheme="minorHAnsi"/>
                <w:b/>
              </w:rPr>
            </w:pPr>
            <w:r w:rsidRPr="005F4243">
              <w:rPr>
                <w:rFonts w:eastAsia="Arial" w:cstheme="minorHAnsi"/>
                <w:b/>
              </w:rPr>
              <w:t>Members:</w:t>
            </w:r>
          </w:p>
          <w:p w14:paraId="3A2CD54B" w14:textId="3838F333" w:rsidR="00173C4F" w:rsidRPr="005F4243" w:rsidRDefault="007B7AF2" w:rsidP="00A21515">
            <w:pPr>
              <w:spacing w:after="0" w:line="278" w:lineRule="auto"/>
              <w:rPr>
                <w:rFonts w:eastAsia="Arial" w:cstheme="minorHAnsi"/>
              </w:rPr>
            </w:pPr>
            <w:sdt>
              <w:sdtPr>
                <w:rPr>
                  <w:rFonts w:eastAsia="Arial" w:cstheme="minorHAnsi"/>
                </w:rPr>
                <w:id w:val="1443337295"/>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Amy Cannata</w:t>
            </w:r>
          </w:p>
          <w:p w14:paraId="64FF6C05" w14:textId="76CF164E" w:rsidR="00173C4F" w:rsidRPr="005F4243" w:rsidRDefault="007B7AF2" w:rsidP="00A21515">
            <w:pPr>
              <w:spacing w:after="0" w:line="278" w:lineRule="auto"/>
              <w:rPr>
                <w:rFonts w:eastAsia="Arial" w:cstheme="minorHAnsi"/>
              </w:rPr>
            </w:pPr>
            <w:sdt>
              <w:sdtPr>
                <w:rPr>
                  <w:rFonts w:eastAsia="Arial" w:cstheme="minorHAnsi"/>
                </w:rPr>
                <w:id w:val="-26276196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Elizabeth Cole</w:t>
            </w:r>
          </w:p>
          <w:p w14:paraId="35DFEA7D" w14:textId="0B79879F" w:rsidR="00173C4F" w:rsidRPr="005F4243" w:rsidRDefault="007B7AF2" w:rsidP="570742F5">
            <w:pPr>
              <w:spacing w:after="0" w:line="278" w:lineRule="auto"/>
              <w:rPr>
                <w:rFonts w:eastAsia="Arial" w:cstheme="minorHAnsi"/>
              </w:rPr>
            </w:pPr>
            <w:sdt>
              <w:sdtPr>
                <w:rPr>
                  <w:rFonts w:eastAsia="Arial" w:cstheme="minorHAnsi"/>
                </w:rPr>
                <w:id w:val="-1305695964"/>
                <w14:checkbox>
                  <w14:checked w14:val="0"/>
                  <w14:checkedState w14:val="2612" w14:font="MS Gothic"/>
                  <w14:uncheckedState w14:val="2610" w14:font="MS Gothic"/>
                </w14:checkbox>
              </w:sdtPr>
              <w:sdtEndPr/>
              <w:sdtContent>
                <w:r w:rsidR="045BB6A7" w:rsidRPr="005F4243">
                  <w:rPr>
                    <w:rFonts w:ascii="Segoe UI Symbol" w:eastAsia="MS Gothic" w:hAnsi="Segoe UI Symbol" w:cs="Segoe UI Symbol"/>
                  </w:rPr>
                  <w:t>☐</w:t>
                </w:r>
              </w:sdtContent>
            </w:sdt>
            <w:r w:rsidR="00173C4F" w:rsidRPr="005F4243">
              <w:rPr>
                <w:rFonts w:eastAsia="Arial" w:cstheme="minorHAnsi"/>
              </w:rPr>
              <w:t xml:space="preserve"> </w:t>
            </w:r>
            <w:r w:rsidR="00701645" w:rsidRPr="005F4243">
              <w:rPr>
                <w:rFonts w:eastAsia="Arial" w:cstheme="minorHAnsi"/>
              </w:rPr>
              <w:t>Beverly</w:t>
            </w:r>
            <w:r w:rsidR="003F3E51" w:rsidRPr="005F4243">
              <w:rPr>
                <w:rFonts w:eastAsia="Arial" w:cstheme="minorHAnsi"/>
              </w:rPr>
              <w:t xml:space="preserve"> Forney</w:t>
            </w:r>
          </w:p>
          <w:p w14:paraId="6A337BC0" w14:textId="3018D806" w:rsidR="00173C4F" w:rsidRPr="005F4243" w:rsidRDefault="007B7AF2" w:rsidP="00A21515">
            <w:pPr>
              <w:spacing w:after="0" w:line="278" w:lineRule="auto"/>
              <w:rPr>
                <w:rFonts w:eastAsia="Arial" w:cstheme="minorHAnsi"/>
              </w:rPr>
            </w:pPr>
            <w:sdt>
              <w:sdtPr>
                <w:rPr>
                  <w:rFonts w:eastAsia="Arial" w:cstheme="minorHAnsi"/>
                </w:rPr>
                <w:id w:val="657114664"/>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Tami Harper</w:t>
            </w:r>
          </w:p>
          <w:p w14:paraId="541F5362" w14:textId="39D13428" w:rsidR="00173C4F" w:rsidRPr="005F4243" w:rsidRDefault="007B7AF2" w:rsidP="00A21515">
            <w:pPr>
              <w:spacing w:after="0" w:line="278" w:lineRule="auto"/>
              <w:rPr>
                <w:rFonts w:eastAsia="Arial" w:cstheme="minorHAnsi"/>
              </w:rPr>
            </w:pPr>
            <w:sdt>
              <w:sdtPr>
                <w:rPr>
                  <w:rFonts w:eastAsia="Arial" w:cstheme="minorHAnsi"/>
                </w:rPr>
                <w:id w:val="1309437321"/>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Julie Hugo</w:t>
            </w:r>
          </w:p>
        </w:tc>
        <w:tc>
          <w:tcPr>
            <w:tcW w:w="4905" w:type="dxa"/>
            <w:tcBorders>
              <w:top w:val="single" w:sz="8" w:space="0" w:color="auto"/>
              <w:left w:val="single" w:sz="8" w:space="0" w:color="auto"/>
              <w:bottom w:val="single" w:sz="8" w:space="0" w:color="auto"/>
              <w:right w:val="single" w:sz="8" w:space="0" w:color="auto"/>
            </w:tcBorders>
            <w:vAlign w:val="center"/>
          </w:tcPr>
          <w:p w14:paraId="50CEC040" w14:textId="51E8BA19" w:rsidR="00173C4F" w:rsidRPr="005F4243" w:rsidRDefault="007B7AF2" w:rsidP="00A21515">
            <w:pPr>
              <w:spacing w:after="0" w:line="278" w:lineRule="auto"/>
              <w:rPr>
                <w:rFonts w:eastAsia="Arial" w:cstheme="minorHAnsi"/>
              </w:rPr>
            </w:pPr>
            <w:sdt>
              <w:sdtPr>
                <w:rPr>
                  <w:rFonts w:eastAsia="Arial" w:cstheme="minorHAnsi"/>
                </w:rPr>
                <w:id w:val="1821460923"/>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Jeff Shaffer</w:t>
            </w:r>
          </w:p>
          <w:p w14:paraId="26B23570" w14:textId="773FCC6C" w:rsidR="00173C4F" w:rsidRPr="005F4243" w:rsidRDefault="007B7AF2" w:rsidP="00A21515">
            <w:pPr>
              <w:spacing w:after="0" w:line="278" w:lineRule="auto"/>
              <w:rPr>
                <w:rFonts w:eastAsia="Arial" w:cstheme="minorHAnsi"/>
              </w:rPr>
            </w:pPr>
            <w:sdt>
              <w:sdtPr>
                <w:rPr>
                  <w:rFonts w:eastAsia="Arial" w:cstheme="minorHAnsi"/>
                </w:rPr>
                <w:id w:val="-25513610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Gabby Sloss</w:t>
            </w:r>
          </w:p>
          <w:p w14:paraId="1DB8C987" w14:textId="3514DF83" w:rsidR="00173C4F" w:rsidRPr="005F4243" w:rsidRDefault="007B7AF2" w:rsidP="00A21515">
            <w:pPr>
              <w:spacing w:after="0" w:line="278" w:lineRule="auto"/>
              <w:rPr>
                <w:rFonts w:eastAsia="Arial" w:cstheme="minorHAnsi"/>
              </w:rPr>
            </w:pPr>
            <w:sdt>
              <w:sdtPr>
                <w:rPr>
                  <w:rFonts w:eastAsia="Arial" w:cstheme="minorHAnsi"/>
                </w:rPr>
                <w:id w:val="158353542"/>
                <w14:checkbox>
                  <w14:checked w14:val="0"/>
                  <w14:checkedState w14:val="2612" w14:font="MS Gothic"/>
                  <w14:uncheckedState w14:val="2610" w14:font="MS Gothic"/>
                </w14:checkbox>
              </w:sdtPr>
              <w:sdtEndPr/>
              <w:sdtContent>
                <w:r w:rsidR="0087124D" w:rsidRPr="005F4243">
                  <w:rPr>
                    <w:rFonts w:ascii="Segoe UI Symbol" w:eastAsia="MS Gothic" w:hAnsi="Segoe UI Symbol" w:cs="Segoe UI Symbol"/>
                  </w:rPr>
                  <w:t>☐</w:t>
                </w:r>
              </w:sdtContent>
            </w:sdt>
            <w:r w:rsidR="00173C4F" w:rsidRPr="005F4243">
              <w:rPr>
                <w:rFonts w:eastAsia="Arial" w:cstheme="minorHAnsi"/>
              </w:rPr>
              <w:t xml:space="preserve"> </w:t>
            </w:r>
            <w:r w:rsidR="003F3E51" w:rsidRPr="005F4243">
              <w:rPr>
                <w:rFonts w:eastAsia="Arial" w:cstheme="minorHAnsi"/>
              </w:rPr>
              <w:t>Adam Wickert</w:t>
            </w:r>
          </w:p>
          <w:p w14:paraId="55181097" w14:textId="71EA7AB4" w:rsidR="00173C4F" w:rsidRPr="005F4243" w:rsidRDefault="007B7AF2" w:rsidP="00A21515">
            <w:pPr>
              <w:spacing w:after="0" w:line="278" w:lineRule="auto"/>
              <w:rPr>
                <w:rFonts w:eastAsia="Arial" w:cstheme="minorHAnsi"/>
              </w:rPr>
            </w:pPr>
            <w:sdt>
              <w:sdtPr>
                <w:rPr>
                  <w:rFonts w:eastAsia="Arial" w:cstheme="minorHAnsi"/>
                </w:rPr>
                <w:id w:val="-1717190324"/>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Anne Mary Nash Haruna</w:t>
            </w:r>
          </w:p>
          <w:p w14:paraId="174154D0" w14:textId="7C9D02D2" w:rsidR="00173C4F" w:rsidRPr="005F4243" w:rsidRDefault="007B7AF2" w:rsidP="00A21515">
            <w:pPr>
              <w:spacing w:after="0" w:line="278" w:lineRule="auto"/>
              <w:rPr>
                <w:rFonts w:eastAsia="Arial" w:cstheme="minorHAnsi"/>
              </w:rPr>
            </w:pPr>
            <w:sdt>
              <w:sdtPr>
                <w:rPr>
                  <w:rFonts w:eastAsia="Arial" w:cstheme="minorHAnsi"/>
                </w:rPr>
                <w:id w:val="-690684347"/>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r w:rsidR="00573EFF" w:rsidRPr="005F4243">
              <w:rPr>
                <w:rFonts w:eastAsia="Arial" w:cstheme="minorHAnsi"/>
              </w:rPr>
              <w:t>Lisa Shaw</w:t>
            </w:r>
          </w:p>
          <w:p w14:paraId="405F6EE1" w14:textId="7F15897A" w:rsidR="00173C4F" w:rsidRPr="005F4243" w:rsidRDefault="007B7AF2" w:rsidP="00A21515">
            <w:pPr>
              <w:spacing w:after="0" w:line="278" w:lineRule="auto"/>
              <w:rPr>
                <w:rFonts w:eastAsia="Arial" w:cstheme="minorHAnsi"/>
              </w:rPr>
            </w:pPr>
            <w:sdt>
              <w:sdtPr>
                <w:rPr>
                  <w:rFonts w:eastAsia="Arial" w:cstheme="minorHAnsi"/>
                </w:rPr>
                <w:id w:val="361795488"/>
                <w14:checkbox>
                  <w14:checked w14:val="0"/>
                  <w14:checkedState w14:val="2612" w14:font="MS Gothic"/>
                  <w14:uncheckedState w14:val="2610" w14:font="MS Gothic"/>
                </w14:checkbox>
              </w:sdtPr>
              <w:sdtEndPr/>
              <w:sdtContent>
                <w:r w:rsidR="00173C4F" w:rsidRPr="005F4243">
                  <w:rPr>
                    <w:rFonts w:ascii="Segoe UI Symbol" w:eastAsia="MS Gothic" w:hAnsi="Segoe UI Symbol" w:cs="Segoe UI Symbol"/>
                  </w:rPr>
                  <w:t>☐</w:t>
                </w:r>
              </w:sdtContent>
            </w:sdt>
            <w:r w:rsidR="00173C4F" w:rsidRPr="005F4243">
              <w:rPr>
                <w:rFonts w:eastAsia="Arial" w:cstheme="minorHAnsi"/>
              </w:rPr>
              <w:t xml:space="preserve"> </w:t>
            </w:r>
          </w:p>
        </w:tc>
      </w:tr>
    </w:tbl>
    <w:p w14:paraId="72C30C73" w14:textId="77777777" w:rsidR="00173C4F" w:rsidRDefault="00173C4F" w:rsidP="00173C4F">
      <w:pPr>
        <w:rPr>
          <w:rFonts w:cstheme="minorHAnsi"/>
        </w:rPr>
      </w:pPr>
    </w:p>
    <w:p w14:paraId="4CE5D591" w14:textId="244DDC36" w:rsidR="009D364E" w:rsidRPr="005F4243" w:rsidRDefault="009D364E" w:rsidP="00173C4F">
      <w:pPr>
        <w:rPr>
          <w:rFonts w:cstheme="minorHAnsi"/>
        </w:rPr>
      </w:pPr>
      <w:r w:rsidRPr="004B62C2">
        <w:rPr>
          <w:rFonts w:cstheme="minorHAnsi"/>
          <w:b/>
          <w:bCs/>
          <w:highlight w:val="yellow"/>
        </w:rPr>
        <w:t>Link to recorded meeting:</w:t>
      </w:r>
      <w:r w:rsidRPr="004B62C2">
        <w:rPr>
          <w:rFonts w:cstheme="minorHAnsi"/>
          <w:highlight w:val="yellow"/>
        </w:rPr>
        <w:t xml:space="preserve"> </w:t>
      </w:r>
      <w:hyperlink r:id="rId10" w:history="1">
        <w:r w:rsidR="00800731" w:rsidRPr="004B62C2">
          <w:rPr>
            <w:rStyle w:val="Hyperlink"/>
            <w:rFonts w:cstheme="minorHAnsi"/>
            <w:highlight w:val="yellow"/>
          </w:rPr>
          <w:t>https://clackamas.zoom.us/rec/share/dVWas38w9pKmyJid3XXTOilYGTBKZaGYa99mT-jZg8u_f5D4wTkrCRAK1PT5TYb7.sFATVHb5v0CWGKFh?startTime=1772820139000</w:t>
        </w:r>
      </w:hyperlink>
      <w:r w:rsidR="00800731">
        <w:rPr>
          <w:rFonts w:cstheme="minorHAnsi"/>
        </w:rPr>
        <w:t xml:space="preserve"> </w:t>
      </w:r>
    </w:p>
    <w:tbl>
      <w:tblPr>
        <w:tblW w:w="5000" w:type="pct"/>
        <w:tblCellSpacing w:w="0" w:type="dxa"/>
        <w:tblCellMar>
          <w:left w:w="0" w:type="dxa"/>
          <w:right w:w="0" w:type="dxa"/>
        </w:tblCellMar>
        <w:tblLook w:val="04A0" w:firstRow="1" w:lastRow="0" w:firstColumn="1" w:lastColumn="0" w:noHBand="0" w:noVBand="1"/>
      </w:tblPr>
      <w:tblGrid>
        <w:gridCol w:w="14400"/>
      </w:tblGrid>
      <w:tr w:rsidR="00D014B3" w:rsidRPr="0056744B" w14:paraId="1376E0BD" w14:textId="77777777" w:rsidTr="00D014B3">
        <w:trPr>
          <w:tblCellSpacing w:w="0" w:type="dxa"/>
        </w:trPr>
        <w:tc>
          <w:tcPr>
            <w:tcW w:w="0" w:type="auto"/>
          </w:tcPr>
          <w:p w14:paraId="7F992846" w14:textId="77777777" w:rsidR="005F4243" w:rsidRPr="0056744B" w:rsidRDefault="005F4243" w:rsidP="005F4243">
            <w:pPr>
              <w:spacing w:after="0" w:line="240" w:lineRule="auto"/>
              <w:outlineLvl w:val="1"/>
              <w:rPr>
                <w:rFonts w:eastAsia="Times New Roman" w:cstheme="minorHAnsi"/>
                <w:b/>
                <w:bCs/>
                <w:lang w:eastAsia="en-US"/>
              </w:rPr>
            </w:pPr>
            <w:r w:rsidRPr="0056744B">
              <w:rPr>
                <w:rFonts w:eastAsia="Times New Roman" w:cstheme="minorHAnsi"/>
                <w:b/>
                <w:bCs/>
                <w:lang w:eastAsia="en-US"/>
              </w:rPr>
              <w:t>Quick recap</w:t>
            </w:r>
          </w:p>
          <w:p w14:paraId="1621383B" w14:textId="098A919B" w:rsidR="005F4243" w:rsidRPr="0056744B" w:rsidRDefault="00800731" w:rsidP="00D014B3">
            <w:pPr>
              <w:spacing w:after="0" w:line="240" w:lineRule="auto"/>
              <w:rPr>
                <w:rFonts w:cstheme="minorHAnsi"/>
                <w:iCs/>
              </w:rPr>
            </w:pPr>
            <w:r w:rsidRPr="00800731">
              <w:rPr>
                <w:rFonts w:eastAsia="Times New Roman" w:cstheme="minorHAnsi"/>
                <w:lang w:eastAsia="en-US"/>
              </w:rPr>
              <w:t xml:space="preserve">The Finance Council held its monthly public meeting to provide updates on budget matters and discuss ongoing policy reviews. Jeff Schaffer reported that while the state provided bridge funding for education, there was still a significant Medicaid funding gap to address in the upcoming biennium. The council's subgroups presented progress on reviewing various financial policies, including course fees, travel, food, and P-card usage. Christy Owen and Mark Yannotta highlighted the need to assess membership and plan for leadership succession as the council approaches its third year. The group also discussed concerns about the process </w:t>
            </w:r>
            <w:proofErr w:type="gramStart"/>
            <w:r w:rsidRPr="00800731">
              <w:rPr>
                <w:rFonts w:eastAsia="Times New Roman" w:cstheme="minorHAnsi"/>
                <w:lang w:eastAsia="en-US"/>
              </w:rPr>
              <w:t>for</w:t>
            </w:r>
            <w:proofErr w:type="gramEnd"/>
            <w:r w:rsidRPr="00800731">
              <w:rPr>
                <w:rFonts w:eastAsia="Times New Roman" w:cstheme="minorHAnsi"/>
                <w:lang w:eastAsia="en-US"/>
              </w:rPr>
              <w:t xml:space="preserve"> implementing policy changes and the potential for resistance from other shared governance councils. Finally, they addressed the recent release of budget scenarios, with some members expressing surprise at the document's length and complexity.</w:t>
            </w:r>
          </w:p>
        </w:tc>
      </w:tr>
    </w:tbl>
    <w:p w14:paraId="6F1A450C" w14:textId="77777777" w:rsidR="00A304D8" w:rsidRPr="00A304D8" w:rsidRDefault="00A304D8" w:rsidP="00A304D8">
      <w:pPr>
        <w:pStyle w:val="NormalWeb"/>
        <w:rPr>
          <w:rFonts w:asciiTheme="minorHAnsi" w:hAnsiTheme="minorHAnsi" w:cstheme="minorHAnsi"/>
          <w:b/>
          <w:bCs/>
          <w:sz w:val="26"/>
          <w:szCs w:val="26"/>
        </w:rPr>
      </w:pPr>
      <w:r w:rsidRPr="00A304D8">
        <w:rPr>
          <w:rFonts w:asciiTheme="minorHAnsi" w:hAnsiTheme="minorHAnsi" w:cstheme="minorHAnsi"/>
          <w:b/>
          <w:bCs/>
          <w:sz w:val="26"/>
          <w:szCs w:val="26"/>
        </w:rPr>
        <w:t>Summary</w:t>
      </w:r>
    </w:p>
    <w:p w14:paraId="7B7030B8" w14:textId="77777777" w:rsidR="00A304D8" w:rsidRDefault="00A304D8" w:rsidP="00A304D8">
      <w:pPr>
        <w:pStyle w:val="NormalWeb"/>
        <w:spacing w:after="0" w:afterAutospacing="0"/>
        <w:rPr>
          <w:rFonts w:asciiTheme="minorHAnsi" w:hAnsiTheme="minorHAnsi" w:cstheme="minorHAnsi"/>
          <w:b/>
          <w:bCs/>
        </w:rPr>
      </w:pPr>
    </w:p>
    <w:p w14:paraId="42CB381A" w14:textId="53583EDB" w:rsid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Finance Council March Budget Update</w:t>
      </w:r>
    </w:p>
    <w:p w14:paraId="3D810D4E" w14:textId="43E4FD03"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 xml:space="preserve">The Finance Council held their March public update meeting, with Mark Yannotta and Christy Owen serving as co-chairs. The meeting began with updates from the state regarding budget issues before moving to reports from various Finance Council subgroups, including a detailed presentation </w:t>
      </w:r>
      <w:proofErr w:type="gramStart"/>
      <w:r w:rsidRPr="00A304D8">
        <w:rPr>
          <w:rFonts w:asciiTheme="minorHAnsi" w:hAnsiTheme="minorHAnsi" w:cstheme="minorHAnsi"/>
        </w:rPr>
        <w:t>from</w:t>
      </w:r>
      <w:proofErr w:type="gramEnd"/>
      <w:r w:rsidRPr="00A304D8">
        <w:rPr>
          <w:rFonts w:asciiTheme="minorHAnsi" w:hAnsiTheme="minorHAnsi" w:cstheme="minorHAnsi"/>
        </w:rPr>
        <w:t xml:space="preserve"> one subgroup and updates from others. The council also discussed their budget advisory subgroup's progress and the need to begin planning for the next fiscal year and Finance Council term, including membership review and co-chair succession planning.</w:t>
      </w:r>
    </w:p>
    <w:p w14:paraId="33C1A990" w14:textId="77777777" w:rsidR="00A304D8" w:rsidRDefault="00A304D8" w:rsidP="00A304D8">
      <w:pPr>
        <w:pStyle w:val="NormalWeb"/>
        <w:spacing w:after="0" w:afterAutospacing="0"/>
        <w:rPr>
          <w:rFonts w:asciiTheme="minorHAnsi" w:hAnsiTheme="minorHAnsi" w:cstheme="minorHAnsi"/>
          <w:b/>
          <w:bCs/>
        </w:rPr>
      </w:pPr>
    </w:p>
    <w:p w14:paraId="1AE83384" w14:textId="276DA0E1" w:rsidR="00A304D8" w:rsidRPr="00A304D8" w:rsidRDefault="00A304D8" w:rsidP="00A304D8">
      <w:pPr>
        <w:pStyle w:val="NormalWeb"/>
        <w:spacing w:before="0" w:beforeAutospacing="0" w:after="0" w:afterAutospacing="0"/>
        <w:rPr>
          <w:rFonts w:asciiTheme="minorHAnsi" w:hAnsiTheme="minorHAnsi" w:cstheme="minorHAnsi"/>
          <w:b/>
          <w:bCs/>
        </w:rPr>
      </w:pPr>
      <w:r w:rsidRPr="00A304D8">
        <w:rPr>
          <w:rFonts w:asciiTheme="minorHAnsi" w:hAnsiTheme="minorHAnsi" w:cstheme="minorHAnsi"/>
          <w:b/>
          <w:bCs/>
        </w:rPr>
        <w:t>Legislative Budget and Enrollment Update</w:t>
      </w:r>
    </w:p>
    <w:p w14:paraId="590D220C" w14:textId="77777777" w:rsidR="00A304D8" w:rsidRPr="00A304D8" w:rsidRDefault="00A304D8" w:rsidP="00A304D8">
      <w:pPr>
        <w:pStyle w:val="NormalWeb"/>
        <w:spacing w:before="0" w:beforeAutospacing="0"/>
        <w:rPr>
          <w:rFonts w:asciiTheme="minorHAnsi" w:hAnsiTheme="minorHAnsi" w:cstheme="minorHAnsi"/>
        </w:rPr>
      </w:pPr>
      <w:r w:rsidRPr="00A304D8">
        <w:rPr>
          <w:rFonts w:asciiTheme="minorHAnsi" w:hAnsiTheme="minorHAnsi" w:cstheme="minorHAnsi"/>
        </w:rPr>
        <w:t>Jeff provided an update on the legislative session, noting that bridge funding was approved for K-12 and community colleges, avoiding mid-cycle budget cuts. He mentioned that enrollment was down by 2% compared to projections, but a tuition increase could offset this loss. Christy discussed the work being done to review and revise college financial policies, outlining the policy review cycle and the different groups working on various financial topics. She emphasized the importance of regular policy reviews and the need for clear frameworks to guide decision-making.</w:t>
      </w:r>
    </w:p>
    <w:p w14:paraId="67E0110E"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Course Fee Evaluation Framework Review</w:t>
      </w:r>
    </w:p>
    <w:p w14:paraId="19FB391A" w14:textId="77777777" w:rsidR="00A304D8" w:rsidRPr="00A304D8" w:rsidRDefault="00A304D8" w:rsidP="00A304D8">
      <w:pPr>
        <w:pStyle w:val="NormalWeb"/>
        <w:spacing w:before="0" w:beforeAutospacing="0"/>
        <w:rPr>
          <w:rFonts w:asciiTheme="minorHAnsi" w:hAnsiTheme="minorHAnsi" w:cstheme="minorHAnsi"/>
        </w:rPr>
      </w:pPr>
      <w:r w:rsidRPr="00A304D8">
        <w:rPr>
          <w:rFonts w:asciiTheme="minorHAnsi" w:hAnsiTheme="minorHAnsi" w:cstheme="minorHAnsi"/>
        </w:rPr>
        <w:t xml:space="preserve">The FEE review group, co-led by Adam Wickert and Lisa Shaw, is working on a comprehensive framework to evaluate and manage course fees, focusing on principles of public fund stewardship, financial accountability, transparency, and equity. The group has conducted research on government finance best practices and is planning to engage the college community through surveys and focus groups to gather data on fee utilization. They aim to present their findings at the department chairs and </w:t>
      </w:r>
      <w:proofErr w:type="gramStart"/>
      <w:r w:rsidRPr="00A304D8">
        <w:rPr>
          <w:rFonts w:asciiTheme="minorHAnsi" w:hAnsiTheme="minorHAnsi" w:cstheme="minorHAnsi"/>
        </w:rPr>
        <w:t>directors</w:t>
      </w:r>
      <w:proofErr w:type="gramEnd"/>
      <w:r w:rsidRPr="00A304D8">
        <w:rPr>
          <w:rFonts w:asciiTheme="minorHAnsi" w:hAnsiTheme="minorHAnsi" w:cstheme="minorHAnsi"/>
        </w:rPr>
        <w:t xml:space="preserve"> meeting next week and release a progress report to the Finance Council in the coming months. Concerns were raised about the timing and communication of recent fee increases, particularly for motor pool and duplication services, which were implemented without prior stakeholder consultation.</w:t>
      </w:r>
    </w:p>
    <w:p w14:paraId="55CA6D51"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Employee Food Policy Review</w:t>
      </w:r>
    </w:p>
    <w:p w14:paraId="51D09238"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The food policy subgroup, led by Amy, is reviewing and streamlining the current food policy for employees, excluding travel-related meals and student events. They are using Oregon statute rules, IRS guidelines, and policies from other community colleges as references. The subgroup, which includes Tami Harper and Gabby Sloss, is working on creating a cheat sheet to clarify allowable and non-allowable food purchases. They have presented their progress to the Finance Council and plan to share their draft with the full council soon.</w:t>
      </w:r>
    </w:p>
    <w:p w14:paraId="4986475C"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PCARD Policy Review and Update</w:t>
      </w:r>
    </w:p>
    <w:p w14:paraId="3F6C662B"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 xml:space="preserve">The committee, led by Anne and Beverly, is reviewing and updating the PCARD policy, which hasn't been updated since 2012-2013. They </w:t>
      </w:r>
      <w:proofErr w:type="gramStart"/>
      <w:r w:rsidRPr="00A304D8">
        <w:rPr>
          <w:rFonts w:asciiTheme="minorHAnsi" w:hAnsiTheme="minorHAnsi" w:cstheme="minorHAnsi"/>
        </w:rPr>
        <w:t>are gathering</w:t>
      </w:r>
      <w:proofErr w:type="gramEnd"/>
      <w:r w:rsidRPr="00A304D8">
        <w:rPr>
          <w:rFonts w:asciiTheme="minorHAnsi" w:hAnsiTheme="minorHAnsi" w:cstheme="minorHAnsi"/>
        </w:rPr>
        <w:t xml:space="preserve"> information by examining existing processes, peer institution policies, and collecting both quantitative and qualitative data on PCARD usage. The team plans to engage with college stakeholders through surveys, focus groups, and interviews to identify best practices and areas for improvement, with a focus on credit card limits and approvals. They aim to present a draft to the Finance Council for review at a future date.</w:t>
      </w:r>
    </w:p>
    <w:p w14:paraId="3C985FFB"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Finance Council Strategic Planning Review</w:t>
      </w:r>
    </w:p>
    <w:p w14:paraId="3CA6EA4A"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The Finance Council discussed the procurement-to-pay group's comprehensive report on financial decision-making processes, emphasizing transparency and intentional use of public funds. Christy and Beverly highlighted the need for consistent frameworks and clear expectations for employees. Mark proposed spring-term initiatives, including a review of current membership, succession planning, and leadership transition, as the council approaches its third year. The group also noted the repurposing of Finance Council work group meetings to accommodate Budget Advisory Subgroup activities.</w:t>
      </w:r>
    </w:p>
    <w:p w14:paraId="6A76E502"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lastRenderedPageBreak/>
        <w:t>Gift Card Policy IRS Compliance</w:t>
      </w:r>
    </w:p>
    <w:p w14:paraId="6E3C6C8B"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The meeting focused on the Finance Council's work regarding gift cards, with Christy explaining that they are treated as cash according to IRS guidelines. Christy noted that a group of subject matter experts, including Amy, Tami, and Gabby, is developing a policy to align with IRS expectations and grant requirements. Mark emphasized that while changes are coming, they will be implemented gradually with clear communication to ensure understanding across the college community.</w:t>
      </w:r>
    </w:p>
    <w:p w14:paraId="1F1D0324"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Course Fee Review Process Discussion</w:t>
      </w:r>
    </w:p>
    <w:p w14:paraId="370E2C42"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 xml:space="preserve">The group discussed the course fee review process, with Elizabeth noting that the conversation had gone </w:t>
      </w:r>
      <w:proofErr w:type="gramStart"/>
      <w:r w:rsidRPr="00A304D8">
        <w:rPr>
          <w:rFonts w:asciiTheme="minorHAnsi" w:hAnsiTheme="minorHAnsi" w:cstheme="minorHAnsi"/>
        </w:rPr>
        <w:t>off-topic</w:t>
      </w:r>
      <w:proofErr w:type="gramEnd"/>
      <w:r w:rsidRPr="00A304D8">
        <w:rPr>
          <w:rFonts w:asciiTheme="minorHAnsi" w:hAnsiTheme="minorHAnsi" w:cstheme="minorHAnsi"/>
        </w:rPr>
        <w:t>. Lisa suggested developing a template that could potentially be used for reviewing other types of fees across the college. Amy raised concerns about the timeline for completing policy reviews, given that winter term is already well underway. Christy proposed aiming to have some policy reviews ready for public comment before summer term, with the understanding that change management and training components would be needed for each new policy.</w:t>
      </w:r>
    </w:p>
    <w:p w14:paraId="35C4B1F3"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Balancing Council Membership and Emotions</w:t>
      </w:r>
    </w:p>
    <w:p w14:paraId="55EB862D" w14:textId="77777777" w:rsidR="00A304D8" w:rsidRPr="00A304D8" w:rsidRDefault="00A304D8" w:rsidP="00A304D8">
      <w:pPr>
        <w:pStyle w:val="NormalWeb"/>
        <w:rPr>
          <w:rFonts w:asciiTheme="minorHAnsi" w:hAnsiTheme="minorHAnsi" w:cstheme="minorHAnsi"/>
        </w:rPr>
      </w:pPr>
      <w:r w:rsidRPr="00A304D8">
        <w:rPr>
          <w:rFonts w:asciiTheme="minorHAnsi" w:hAnsiTheme="minorHAnsi" w:cstheme="minorHAnsi"/>
        </w:rPr>
        <w:t xml:space="preserve">The council discussed the emotional aspects of fee-related decisions and emphasized the importance of balancing human perspectives with financial considerations. They agreed to start a discussion on membership criteria before summer term, focusing on roles and responsibilities rather than specific individuals. Mark and Christy expressed openness to adding new </w:t>
      </w:r>
      <w:proofErr w:type="gramStart"/>
      <w:r w:rsidRPr="00A304D8">
        <w:rPr>
          <w:rFonts w:asciiTheme="minorHAnsi" w:hAnsiTheme="minorHAnsi" w:cstheme="minorHAnsi"/>
        </w:rPr>
        <w:t>members</w:t>
      </w:r>
      <w:proofErr w:type="gramEnd"/>
      <w:r w:rsidRPr="00A304D8">
        <w:rPr>
          <w:rFonts w:asciiTheme="minorHAnsi" w:hAnsiTheme="minorHAnsi" w:cstheme="minorHAnsi"/>
        </w:rPr>
        <w:t xml:space="preserve"> if necessary, while also noting the need to maintain a balanced council size for long-term sustainability. The group acknowledged their progress and collaborative efforts, with Mark emphasizing the team spirit within the council.</w:t>
      </w:r>
    </w:p>
    <w:p w14:paraId="47875074" w14:textId="77777777" w:rsidR="00A304D8" w:rsidRPr="00A304D8" w:rsidRDefault="00A304D8" w:rsidP="00A304D8">
      <w:pPr>
        <w:pStyle w:val="NormalWeb"/>
        <w:spacing w:after="0" w:afterAutospacing="0"/>
        <w:rPr>
          <w:rFonts w:asciiTheme="minorHAnsi" w:hAnsiTheme="minorHAnsi" w:cstheme="minorHAnsi"/>
          <w:b/>
          <w:bCs/>
        </w:rPr>
      </w:pPr>
      <w:r w:rsidRPr="00A304D8">
        <w:rPr>
          <w:rFonts w:asciiTheme="minorHAnsi" w:hAnsiTheme="minorHAnsi" w:cstheme="minorHAnsi"/>
          <w:b/>
          <w:bCs/>
        </w:rPr>
        <w:t>Food Policy Review Process Discussion</w:t>
      </w:r>
    </w:p>
    <w:p w14:paraId="1FB4FD30" w14:textId="2D263F65" w:rsidR="0056744B" w:rsidRPr="0056744B" w:rsidRDefault="00A304D8" w:rsidP="00A304D8">
      <w:pPr>
        <w:pStyle w:val="NormalWeb"/>
        <w:rPr>
          <w:rFonts w:asciiTheme="minorHAnsi" w:hAnsiTheme="minorHAnsi" w:cstheme="minorHAnsi"/>
        </w:rPr>
      </w:pPr>
      <w:r w:rsidRPr="00A304D8">
        <w:rPr>
          <w:rFonts w:asciiTheme="minorHAnsi" w:hAnsiTheme="minorHAnsi" w:cstheme="minorHAnsi"/>
        </w:rPr>
        <w:t>Amy and Tami presented the food policy review process to the DEI Shared Governance Community of Practice, seeking feedback on next steps. The group discussed engaging the People and Culture Council to help develop a plan for public review and comment, given the significant behavioral changes required. Christy emphasized that policy changes should come from administrative leadership rather than work groups, and suggested socializing future recommendations with the executive team to ensure broad support for financial policies at the institution.</w:t>
      </w:r>
    </w:p>
    <w:sectPr w:rsidR="0056744B" w:rsidRPr="0056744B" w:rsidSect="00173C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7F8"/>
    <w:multiLevelType w:val="hybridMultilevel"/>
    <w:tmpl w:val="A92E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40D4"/>
    <w:multiLevelType w:val="hybridMultilevel"/>
    <w:tmpl w:val="881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253EA"/>
    <w:multiLevelType w:val="hybridMultilevel"/>
    <w:tmpl w:val="8782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62937"/>
    <w:multiLevelType w:val="hybridMultilevel"/>
    <w:tmpl w:val="E0E8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3684A"/>
    <w:multiLevelType w:val="hybridMultilevel"/>
    <w:tmpl w:val="24B47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722CE"/>
    <w:multiLevelType w:val="hybridMultilevel"/>
    <w:tmpl w:val="C8EA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1C1"/>
    <w:multiLevelType w:val="hybridMultilevel"/>
    <w:tmpl w:val="9A4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8" w15:restartNumberingAfterBreak="0">
    <w:nsid w:val="480533D8"/>
    <w:multiLevelType w:val="hybridMultilevel"/>
    <w:tmpl w:val="37EE1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6EC9"/>
    <w:multiLevelType w:val="hybridMultilevel"/>
    <w:tmpl w:val="A526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3081C"/>
    <w:multiLevelType w:val="hybridMultilevel"/>
    <w:tmpl w:val="D5FA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num w:numId="1" w16cid:durableId="908997425">
    <w:abstractNumId w:val="7"/>
  </w:num>
  <w:num w:numId="2" w16cid:durableId="614797165">
    <w:abstractNumId w:val="11"/>
  </w:num>
  <w:num w:numId="3" w16cid:durableId="566576329">
    <w:abstractNumId w:val="8"/>
  </w:num>
  <w:num w:numId="4" w16cid:durableId="2038265808">
    <w:abstractNumId w:val="6"/>
  </w:num>
  <w:num w:numId="5" w16cid:durableId="640962539">
    <w:abstractNumId w:val="4"/>
  </w:num>
  <w:num w:numId="6" w16cid:durableId="593518813">
    <w:abstractNumId w:val="5"/>
  </w:num>
  <w:num w:numId="7" w16cid:durableId="370769099">
    <w:abstractNumId w:val="9"/>
  </w:num>
  <w:num w:numId="8" w16cid:durableId="1192298952">
    <w:abstractNumId w:val="10"/>
  </w:num>
  <w:num w:numId="9" w16cid:durableId="851455563">
    <w:abstractNumId w:val="3"/>
  </w:num>
  <w:num w:numId="10" w16cid:durableId="805973144">
    <w:abstractNumId w:val="0"/>
  </w:num>
  <w:num w:numId="11" w16cid:durableId="1538352842">
    <w:abstractNumId w:val="1"/>
  </w:num>
  <w:num w:numId="12" w16cid:durableId="843208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4F"/>
    <w:rsid w:val="00001C6A"/>
    <w:rsid w:val="00007410"/>
    <w:rsid w:val="00044878"/>
    <w:rsid w:val="00052B7E"/>
    <w:rsid w:val="00055781"/>
    <w:rsid w:val="000714F6"/>
    <w:rsid w:val="00073F9C"/>
    <w:rsid w:val="000B56AE"/>
    <w:rsid w:val="000B5B4A"/>
    <w:rsid w:val="000D0DE6"/>
    <w:rsid w:val="000F7721"/>
    <w:rsid w:val="00100693"/>
    <w:rsid w:val="00102490"/>
    <w:rsid w:val="00114ECE"/>
    <w:rsid w:val="001442A8"/>
    <w:rsid w:val="00165A47"/>
    <w:rsid w:val="00170802"/>
    <w:rsid w:val="00170C16"/>
    <w:rsid w:val="00173C4F"/>
    <w:rsid w:val="00184299"/>
    <w:rsid w:val="00186453"/>
    <w:rsid w:val="0019194B"/>
    <w:rsid w:val="00194150"/>
    <w:rsid w:val="00196625"/>
    <w:rsid w:val="00197B66"/>
    <w:rsid w:val="001A5E78"/>
    <w:rsid w:val="001B62A5"/>
    <w:rsid w:val="001B716B"/>
    <w:rsid w:val="001D4FD8"/>
    <w:rsid w:val="001E4A42"/>
    <w:rsid w:val="001E7B9F"/>
    <w:rsid w:val="001F3C8A"/>
    <w:rsid w:val="002000F7"/>
    <w:rsid w:val="002013B6"/>
    <w:rsid w:val="00225AD3"/>
    <w:rsid w:val="00230CBA"/>
    <w:rsid w:val="00250E23"/>
    <w:rsid w:val="002539C8"/>
    <w:rsid w:val="00254742"/>
    <w:rsid w:val="002624C7"/>
    <w:rsid w:val="00264243"/>
    <w:rsid w:val="00266D5F"/>
    <w:rsid w:val="00270EF4"/>
    <w:rsid w:val="00283D82"/>
    <w:rsid w:val="002A0C36"/>
    <w:rsid w:val="002A6442"/>
    <w:rsid w:val="002C07EF"/>
    <w:rsid w:val="002C3804"/>
    <w:rsid w:val="002E33F4"/>
    <w:rsid w:val="002E507A"/>
    <w:rsid w:val="00333AFB"/>
    <w:rsid w:val="00350141"/>
    <w:rsid w:val="003515BA"/>
    <w:rsid w:val="003654D2"/>
    <w:rsid w:val="00370EC1"/>
    <w:rsid w:val="00376D6B"/>
    <w:rsid w:val="003905F5"/>
    <w:rsid w:val="003A33E7"/>
    <w:rsid w:val="003B0C13"/>
    <w:rsid w:val="003B37E0"/>
    <w:rsid w:val="003E7B92"/>
    <w:rsid w:val="003F3E51"/>
    <w:rsid w:val="003F5C28"/>
    <w:rsid w:val="004135F1"/>
    <w:rsid w:val="00433D75"/>
    <w:rsid w:val="00436BE5"/>
    <w:rsid w:val="0043755C"/>
    <w:rsid w:val="0044163F"/>
    <w:rsid w:val="004615E3"/>
    <w:rsid w:val="00467960"/>
    <w:rsid w:val="004831AD"/>
    <w:rsid w:val="004843D6"/>
    <w:rsid w:val="00485CB8"/>
    <w:rsid w:val="004A0ECB"/>
    <w:rsid w:val="004B12A5"/>
    <w:rsid w:val="004B1510"/>
    <w:rsid w:val="004B62C2"/>
    <w:rsid w:val="004C555E"/>
    <w:rsid w:val="004C5F87"/>
    <w:rsid w:val="004D0513"/>
    <w:rsid w:val="004E0BCB"/>
    <w:rsid w:val="004E3F0F"/>
    <w:rsid w:val="00514986"/>
    <w:rsid w:val="00517493"/>
    <w:rsid w:val="005266EC"/>
    <w:rsid w:val="00546887"/>
    <w:rsid w:val="00562D86"/>
    <w:rsid w:val="005637E1"/>
    <w:rsid w:val="00566567"/>
    <w:rsid w:val="0056744B"/>
    <w:rsid w:val="00573EFF"/>
    <w:rsid w:val="00580218"/>
    <w:rsid w:val="005D0844"/>
    <w:rsid w:val="005D5445"/>
    <w:rsid w:val="005E5D79"/>
    <w:rsid w:val="005F4243"/>
    <w:rsid w:val="0060114E"/>
    <w:rsid w:val="00612536"/>
    <w:rsid w:val="0062487E"/>
    <w:rsid w:val="00663742"/>
    <w:rsid w:val="00665440"/>
    <w:rsid w:val="00670799"/>
    <w:rsid w:val="00674908"/>
    <w:rsid w:val="006A2DF1"/>
    <w:rsid w:val="006B158E"/>
    <w:rsid w:val="006B47DD"/>
    <w:rsid w:val="006C4EFF"/>
    <w:rsid w:val="006F5171"/>
    <w:rsid w:val="00701645"/>
    <w:rsid w:val="00713BFB"/>
    <w:rsid w:val="00736E1C"/>
    <w:rsid w:val="00771F29"/>
    <w:rsid w:val="00781C90"/>
    <w:rsid w:val="0078353C"/>
    <w:rsid w:val="007866F8"/>
    <w:rsid w:val="00796043"/>
    <w:rsid w:val="007A47FC"/>
    <w:rsid w:val="007A67DF"/>
    <w:rsid w:val="007B2D34"/>
    <w:rsid w:val="007D068F"/>
    <w:rsid w:val="007D6036"/>
    <w:rsid w:val="00800731"/>
    <w:rsid w:val="00803239"/>
    <w:rsid w:val="00812768"/>
    <w:rsid w:val="00813590"/>
    <w:rsid w:val="00843D78"/>
    <w:rsid w:val="00844B4D"/>
    <w:rsid w:val="008469C0"/>
    <w:rsid w:val="00853079"/>
    <w:rsid w:val="00860E7E"/>
    <w:rsid w:val="0087124D"/>
    <w:rsid w:val="00894D67"/>
    <w:rsid w:val="008B6478"/>
    <w:rsid w:val="008D0F5E"/>
    <w:rsid w:val="008E46DC"/>
    <w:rsid w:val="008F3169"/>
    <w:rsid w:val="009007B0"/>
    <w:rsid w:val="009112AE"/>
    <w:rsid w:val="009146C9"/>
    <w:rsid w:val="0092064E"/>
    <w:rsid w:val="00921747"/>
    <w:rsid w:val="009645A4"/>
    <w:rsid w:val="00966E52"/>
    <w:rsid w:val="0098135D"/>
    <w:rsid w:val="00996CC6"/>
    <w:rsid w:val="009A1014"/>
    <w:rsid w:val="009A7772"/>
    <w:rsid w:val="009C4C46"/>
    <w:rsid w:val="009D364E"/>
    <w:rsid w:val="00A1686C"/>
    <w:rsid w:val="00A304D8"/>
    <w:rsid w:val="00A34B88"/>
    <w:rsid w:val="00A376D8"/>
    <w:rsid w:val="00A447E3"/>
    <w:rsid w:val="00A450EC"/>
    <w:rsid w:val="00A50DA9"/>
    <w:rsid w:val="00A571B1"/>
    <w:rsid w:val="00A7654C"/>
    <w:rsid w:val="00A76BA0"/>
    <w:rsid w:val="00AA043C"/>
    <w:rsid w:val="00AC3F33"/>
    <w:rsid w:val="00AD49F7"/>
    <w:rsid w:val="00AE4CC4"/>
    <w:rsid w:val="00AE6FAA"/>
    <w:rsid w:val="00B32F49"/>
    <w:rsid w:val="00B335DA"/>
    <w:rsid w:val="00B40F94"/>
    <w:rsid w:val="00B562EB"/>
    <w:rsid w:val="00B63A15"/>
    <w:rsid w:val="00B64D30"/>
    <w:rsid w:val="00B92866"/>
    <w:rsid w:val="00BA363B"/>
    <w:rsid w:val="00BA4E32"/>
    <w:rsid w:val="00BB5F44"/>
    <w:rsid w:val="00BC2AEF"/>
    <w:rsid w:val="00BD0625"/>
    <w:rsid w:val="00BD28BD"/>
    <w:rsid w:val="00BD7095"/>
    <w:rsid w:val="00BE52D1"/>
    <w:rsid w:val="00BF4A20"/>
    <w:rsid w:val="00C253D6"/>
    <w:rsid w:val="00C358DD"/>
    <w:rsid w:val="00C37C27"/>
    <w:rsid w:val="00C46360"/>
    <w:rsid w:val="00C74536"/>
    <w:rsid w:val="00C75673"/>
    <w:rsid w:val="00C75B14"/>
    <w:rsid w:val="00C97315"/>
    <w:rsid w:val="00CA59BC"/>
    <w:rsid w:val="00CB0294"/>
    <w:rsid w:val="00CB070F"/>
    <w:rsid w:val="00CB0B76"/>
    <w:rsid w:val="00CC0B3D"/>
    <w:rsid w:val="00CC1316"/>
    <w:rsid w:val="00CE7EE3"/>
    <w:rsid w:val="00CF00B3"/>
    <w:rsid w:val="00CF0445"/>
    <w:rsid w:val="00D014B3"/>
    <w:rsid w:val="00D41F37"/>
    <w:rsid w:val="00D46D29"/>
    <w:rsid w:val="00DA625E"/>
    <w:rsid w:val="00DB7853"/>
    <w:rsid w:val="00DC2FD4"/>
    <w:rsid w:val="00DE0832"/>
    <w:rsid w:val="00DE36B2"/>
    <w:rsid w:val="00DE4E59"/>
    <w:rsid w:val="00E005D3"/>
    <w:rsid w:val="00E02B47"/>
    <w:rsid w:val="00E04CF8"/>
    <w:rsid w:val="00E415CF"/>
    <w:rsid w:val="00E458AB"/>
    <w:rsid w:val="00E50F50"/>
    <w:rsid w:val="00E53DC4"/>
    <w:rsid w:val="00E645CC"/>
    <w:rsid w:val="00EA0055"/>
    <w:rsid w:val="00EA1CB6"/>
    <w:rsid w:val="00EA3CDD"/>
    <w:rsid w:val="00EA73ED"/>
    <w:rsid w:val="00ED02A7"/>
    <w:rsid w:val="00EE05D6"/>
    <w:rsid w:val="00EF11A9"/>
    <w:rsid w:val="00EF67A1"/>
    <w:rsid w:val="00F004A2"/>
    <w:rsid w:val="00F12D1C"/>
    <w:rsid w:val="00F26008"/>
    <w:rsid w:val="00F36C9E"/>
    <w:rsid w:val="00F410C4"/>
    <w:rsid w:val="00F51D4E"/>
    <w:rsid w:val="00F609A3"/>
    <w:rsid w:val="00F76716"/>
    <w:rsid w:val="00FC7F40"/>
    <w:rsid w:val="00FD31EF"/>
    <w:rsid w:val="00FD5B03"/>
    <w:rsid w:val="00FE6C1F"/>
    <w:rsid w:val="00FF053F"/>
    <w:rsid w:val="00FF0871"/>
    <w:rsid w:val="00FF15B5"/>
    <w:rsid w:val="00FF4328"/>
    <w:rsid w:val="045BB6A7"/>
    <w:rsid w:val="0C925525"/>
    <w:rsid w:val="1BA7F0D2"/>
    <w:rsid w:val="34A59405"/>
    <w:rsid w:val="3DFCCEAA"/>
    <w:rsid w:val="3E78E279"/>
    <w:rsid w:val="48FFE692"/>
    <w:rsid w:val="4D00A741"/>
    <w:rsid w:val="570742F5"/>
    <w:rsid w:val="5E709C30"/>
    <w:rsid w:val="629DFD51"/>
    <w:rsid w:val="7008484A"/>
    <w:rsid w:val="7BA4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D80FD"/>
  <w15:chartTrackingRefBased/>
  <w15:docId w15:val="{5B4C4291-2CC7-4C99-9AEF-0FA95F3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000F7"/>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173C4F"/>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469C0"/>
    <w:rPr>
      <w:color w:val="0563C1" w:themeColor="hyperlink"/>
      <w:u w:val="single"/>
    </w:rPr>
  </w:style>
  <w:style w:type="character" w:styleId="UnresolvedMention">
    <w:name w:val="Unresolved Mention"/>
    <w:basedOn w:val="DefaultParagraphFont"/>
    <w:uiPriority w:val="99"/>
    <w:semiHidden/>
    <w:unhideWhenUsed/>
    <w:rsid w:val="008469C0"/>
    <w:rPr>
      <w:color w:val="605E5C"/>
      <w:shd w:val="clear" w:color="auto" w:fill="E1DFDD"/>
    </w:rPr>
  </w:style>
  <w:style w:type="character" w:styleId="FollowedHyperlink">
    <w:name w:val="FollowedHyperlink"/>
    <w:basedOn w:val="DefaultParagraphFont"/>
    <w:uiPriority w:val="99"/>
    <w:semiHidden/>
    <w:unhideWhenUsed/>
    <w:rsid w:val="000F7721"/>
    <w:rPr>
      <w:color w:val="954F72" w:themeColor="followedHyperlink"/>
      <w:u w:val="single"/>
    </w:rPr>
  </w:style>
  <w:style w:type="paragraph" w:customStyle="1" w:styleId="TableParagraph">
    <w:name w:val="Table Paragraph"/>
    <w:basedOn w:val="Normal"/>
    <w:uiPriority w:val="1"/>
    <w:qFormat/>
    <w:rsid w:val="00A376D8"/>
    <w:pPr>
      <w:widowControl w:val="0"/>
      <w:autoSpaceDE w:val="0"/>
      <w:autoSpaceDN w:val="0"/>
      <w:spacing w:after="0" w:line="240" w:lineRule="auto"/>
    </w:pPr>
    <w:rPr>
      <w:rFonts w:ascii="Calibri" w:eastAsia="Calibri" w:hAnsi="Calibri" w:cs="Calibri"/>
      <w:sz w:val="22"/>
      <w:szCs w:val="22"/>
      <w:lang w:eastAsia="en-US" w:bidi="en-US"/>
    </w:rPr>
  </w:style>
  <w:style w:type="paragraph" w:styleId="NormalWeb">
    <w:name w:val="Normal (Web)"/>
    <w:basedOn w:val="Normal"/>
    <w:uiPriority w:val="99"/>
    <w:semiHidden/>
    <w:unhideWhenUsed/>
    <w:rsid w:val="0098135D"/>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9513">
      <w:bodyDiv w:val="1"/>
      <w:marLeft w:val="0"/>
      <w:marRight w:val="0"/>
      <w:marTop w:val="0"/>
      <w:marBottom w:val="0"/>
      <w:divBdr>
        <w:top w:val="none" w:sz="0" w:space="0" w:color="auto"/>
        <w:left w:val="none" w:sz="0" w:space="0" w:color="auto"/>
        <w:bottom w:val="none" w:sz="0" w:space="0" w:color="auto"/>
        <w:right w:val="none" w:sz="0" w:space="0" w:color="auto"/>
      </w:divBdr>
    </w:div>
    <w:div w:id="550965361">
      <w:bodyDiv w:val="1"/>
      <w:marLeft w:val="0"/>
      <w:marRight w:val="0"/>
      <w:marTop w:val="0"/>
      <w:marBottom w:val="0"/>
      <w:divBdr>
        <w:top w:val="none" w:sz="0" w:space="0" w:color="auto"/>
        <w:left w:val="none" w:sz="0" w:space="0" w:color="auto"/>
        <w:bottom w:val="none" w:sz="0" w:space="0" w:color="auto"/>
        <w:right w:val="none" w:sz="0" w:space="0" w:color="auto"/>
      </w:divBdr>
    </w:div>
    <w:div w:id="709232539">
      <w:bodyDiv w:val="1"/>
      <w:marLeft w:val="0"/>
      <w:marRight w:val="0"/>
      <w:marTop w:val="0"/>
      <w:marBottom w:val="0"/>
      <w:divBdr>
        <w:top w:val="none" w:sz="0" w:space="0" w:color="auto"/>
        <w:left w:val="none" w:sz="0" w:space="0" w:color="auto"/>
        <w:bottom w:val="none" w:sz="0" w:space="0" w:color="auto"/>
        <w:right w:val="none" w:sz="0" w:space="0" w:color="auto"/>
      </w:divBdr>
    </w:div>
    <w:div w:id="1774204800">
      <w:bodyDiv w:val="1"/>
      <w:marLeft w:val="0"/>
      <w:marRight w:val="0"/>
      <w:marTop w:val="0"/>
      <w:marBottom w:val="0"/>
      <w:divBdr>
        <w:top w:val="none" w:sz="0" w:space="0" w:color="auto"/>
        <w:left w:val="none" w:sz="0" w:space="0" w:color="auto"/>
        <w:bottom w:val="none" w:sz="0" w:space="0" w:color="auto"/>
        <w:right w:val="none" w:sz="0" w:space="0" w:color="auto"/>
      </w:divBdr>
    </w:div>
    <w:div w:id="1980190532">
      <w:bodyDiv w:val="1"/>
      <w:marLeft w:val="0"/>
      <w:marRight w:val="0"/>
      <w:marTop w:val="0"/>
      <w:marBottom w:val="0"/>
      <w:divBdr>
        <w:top w:val="none" w:sz="0" w:space="0" w:color="auto"/>
        <w:left w:val="none" w:sz="0" w:space="0" w:color="auto"/>
        <w:bottom w:val="none" w:sz="0" w:space="0" w:color="auto"/>
        <w:right w:val="none" w:sz="0" w:space="0" w:color="auto"/>
      </w:divBdr>
    </w:div>
    <w:div w:id="20849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lackamas.zoom.us/rec/share/dVWas38w9pKmyJid3XXTOilYGTBKZaGYa99mT-jZg8u_f5D4wTkrCRAK1PT5TYb7.sFATVHb5v0CWGKFh?startTime=1772820139000" TargetMode="External"/><Relationship Id="rId4" Type="http://schemas.openxmlformats.org/officeDocument/2006/relationships/numbering" Target="numbering.xml"/><Relationship Id="rId9" Type="http://schemas.openxmlformats.org/officeDocument/2006/relationships/hyperlink" Target="https://clackamas.zoom.us/j/98087400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20917c-de3c-46a2-a472-5d26411df7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3EBB6CA19C043951DC1861293C273" ma:contentTypeVersion="16" ma:contentTypeDescription="Create a new document." ma:contentTypeScope="" ma:versionID="d61d644eb49e054af1ae4529850d764e">
  <xsd:schema xmlns:xsd="http://www.w3.org/2001/XMLSchema" xmlns:xs="http://www.w3.org/2001/XMLSchema" xmlns:p="http://schemas.microsoft.com/office/2006/metadata/properties" xmlns:ns3="5520917c-de3c-46a2-a472-5d26411df780" xmlns:ns4="b121854c-b928-4f9f-aa09-75dd0922b399" targetNamespace="http://schemas.microsoft.com/office/2006/metadata/properties" ma:root="true" ma:fieldsID="c59354142c043e76127dd29f369763c7" ns3:_="" ns4:_="">
    <xsd:import namespace="5520917c-de3c-46a2-a472-5d26411df780"/>
    <xsd:import namespace="b121854c-b928-4f9f-aa09-75dd0922b3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0917c-de3c-46a2-a472-5d26411df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1854c-b928-4f9f-aa09-75dd0922b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76A6F-1CDC-4B5C-A4D7-A0E5F17BF72E}">
  <ds:schemaRefs>
    <ds:schemaRef ds:uri="http://schemas.microsoft.com/office/2006/metadata/properties"/>
    <ds:schemaRef ds:uri="http://schemas.microsoft.com/office/infopath/2007/PartnerControls"/>
    <ds:schemaRef ds:uri="5520917c-de3c-46a2-a472-5d26411df780"/>
  </ds:schemaRefs>
</ds:datastoreItem>
</file>

<file path=customXml/itemProps2.xml><?xml version="1.0" encoding="utf-8"?>
<ds:datastoreItem xmlns:ds="http://schemas.openxmlformats.org/officeDocument/2006/customXml" ds:itemID="{618598DB-FD07-40C9-8B01-E1F32147A111}">
  <ds:schemaRefs>
    <ds:schemaRef ds:uri="http://schemas.microsoft.com/sharepoint/v3/contenttype/forms"/>
  </ds:schemaRefs>
</ds:datastoreItem>
</file>

<file path=customXml/itemProps3.xml><?xml version="1.0" encoding="utf-8"?>
<ds:datastoreItem xmlns:ds="http://schemas.openxmlformats.org/officeDocument/2006/customXml" ds:itemID="{CAA65D14-B461-45BA-9351-5F7C7008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0917c-de3c-46a2-a472-5d26411df780"/>
    <ds:schemaRef ds:uri="b121854c-b928-4f9f-aa09-75dd0922b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Jessi Alley-Snell</cp:lastModifiedBy>
  <cp:revision>2</cp:revision>
  <dcterms:created xsi:type="dcterms:W3CDTF">2026-04-28T19:39:00Z</dcterms:created>
  <dcterms:modified xsi:type="dcterms:W3CDTF">2026-04-28T19:39:00Z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0x0101000EA3EBB6CA19C043951DC1861293C273</vt:lpwstr>
  </property>
  <property fmtid="{D5CDD505-2E9C-101B-9397-08002B2CF9AE}" pid="3" name="GrammarlyDocumentId">
    <vt:lpwstr>9fd9f52e6f79377c5477d7d5516f87192aaa09079502ec070defe1cdf767011b</vt:lpwstr>
  </property>
</Properties>
</file>